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3204"/>
        </w:tabs>
        <w:spacing w:line="240" w:lineRule="auto"/>
        <w:ind w:left="0" w:right="0" w:firstLine="0"/>
        <w:jc w:val="center"/>
        <w:rPr>
          <w:b w:val="1"/>
          <w:color w:val="bd294a"/>
          <w:sz w:val="48"/>
          <w:szCs w:val="48"/>
        </w:rPr>
      </w:pPr>
      <w:r w:rsidDel="00000000" w:rsidR="00000000" w:rsidRPr="00000000">
        <w:rPr>
          <w:b w:val="1"/>
          <w:color w:val="bd294a"/>
          <w:sz w:val="48"/>
          <w:szCs w:val="48"/>
          <w:rtl w:val="0"/>
        </w:rPr>
        <w:t xml:space="preserve">FICHE RÉCAPITULATIVE</w:t>
      </w:r>
    </w:p>
    <w:p w:rsidR="00000000" w:rsidDel="00000000" w:rsidP="00000000" w:rsidRDefault="00000000" w:rsidRPr="00000000" w14:paraId="00000003">
      <w:pPr>
        <w:tabs>
          <w:tab w:val="left" w:pos="3204"/>
        </w:tabs>
        <w:spacing w:line="240" w:lineRule="auto"/>
        <w:ind w:left="0" w:right="0" w:firstLine="0"/>
        <w:jc w:val="center"/>
        <w:rPr>
          <w:b w:val="1"/>
          <w:color w:val="bd294a"/>
          <w:sz w:val="34"/>
          <w:szCs w:val="34"/>
        </w:rPr>
      </w:pPr>
      <w:r w:rsidDel="00000000" w:rsidR="00000000" w:rsidRPr="00000000">
        <w:rPr>
          <w:b w:val="1"/>
          <w:color w:val="bd294a"/>
          <w:sz w:val="34"/>
          <w:szCs w:val="34"/>
          <w:rtl w:val="0"/>
        </w:rPr>
        <w:t xml:space="preserve">PLATEAU COLLECTIF SCÈNES 77 </w:t>
      </w:r>
    </w:p>
    <w:p w:rsidR="00000000" w:rsidDel="00000000" w:rsidP="00000000" w:rsidRDefault="00000000" w:rsidRPr="00000000" w14:paraId="00000004">
      <w:pPr>
        <w:tabs>
          <w:tab w:val="left" w:pos="3204"/>
        </w:tabs>
        <w:spacing w:line="240" w:lineRule="auto"/>
        <w:ind w:left="0" w:right="0" w:firstLine="0"/>
        <w:jc w:val="center"/>
        <w:rPr>
          <w:b w:val="1"/>
          <w:color w:val="bd294a"/>
          <w:sz w:val="34"/>
          <w:szCs w:val="34"/>
        </w:rPr>
      </w:pPr>
      <w:r w:rsidDel="00000000" w:rsidR="00000000" w:rsidRPr="00000000">
        <w:rPr>
          <w:b w:val="1"/>
          <w:color w:val="bd294a"/>
          <w:sz w:val="34"/>
          <w:szCs w:val="34"/>
          <w:rtl w:val="0"/>
        </w:rPr>
        <w:t xml:space="preserve">16 JANVIER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07" w:lineRule="auto"/>
        <w:ind w:left="693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Titre du spectacle 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ind w:left="693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Nom de la compagnie 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ind w:left="693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Coordonnées de la personne en charge du dossier 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83" w:lineRule="auto"/>
        <w:ind w:left="811" w:right="0" w:firstLine="0"/>
        <w:jc w:val="left"/>
        <w:rPr>
          <w:b w:val="1"/>
          <w:sz w:val="60"/>
          <w:szCs w:val="60"/>
        </w:rPr>
      </w:pPr>
      <w:r w:rsidDel="00000000" w:rsidR="00000000" w:rsidRPr="00000000">
        <w:rPr>
          <w:b w:val="1"/>
          <w:color w:val="bd294a"/>
          <w:sz w:val="60"/>
          <w:szCs w:val="60"/>
          <w:rtl w:val="0"/>
        </w:rPr>
        <w:t xml:space="preserve">LA COMPAGNIE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3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Nom 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Adresse postale 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Téléphone 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Mail 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Site de la compagnie 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Liens vidéos vers projets antérieurs : </w:t>
      </w:r>
    </w:p>
    <w:p w:rsidR="00000000" w:rsidDel="00000000" w:rsidP="00000000" w:rsidRDefault="00000000" w:rsidRPr="00000000" w14:paraId="0000001C">
      <w:pPr>
        <w:spacing w:before="0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" w:lineRule="auto"/>
        <w:ind w:left="885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Participez à la réflexion du Collectif Scènes77 : la compagnie</w:t>
      </w:r>
    </w:p>
    <w:p w:rsidR="00000000" w:rsidDel="00000000" w:rsidP="00000000" w:rsidRDefault="00000000" w:rsidRPr="00000000" w14:paraId="00000020">
      <w:pPr>
        <w:spacing w:before="41" w:lineRule="auto"/>
        <w:ind w:left="885" w:right="0" w:firstLine="0"/>
        <w:jc w:val="left"/>
        <w:rPr>
          <w:i w:val="1"/>
        </w:rPr>
        <w:sectPr>
          <w:headerReference r:id="rId7" w:type="default"/>
          <w:pgSz w:h="16850" w:w="11900" w:orient="portrait"/>
          <w:pgMar w:bottom="280" w:top="1200" w:left="0" w:right="0" w:header="360" w:footer="360"/>
          <w:pgNumType w:start="1"/>
        </w:sectPr>
      </w:pPr>
      <w:r w:rsidDel="00000000" w:rsidR="00000000" w:rsidRPr="00000000">
        <w:rPr>
          <w:i w:val="1"/>
          <w:rtl w:val="0"/>
        </w:rPr>
        <w:t xml:space="preserve">développe-t-elle une démarche éco-responsable dans son projet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7" w:lineRule="auto"/>
        <w:ind w:left="885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color w:val="bd294a"/>
          <w:sz w:val="30"/>
          <w:szCs w:val="30"/>
          <w:rtl w:val="0"/>
        </w:rPr>
        <w:t xml:space="preserve">Calendrier de création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88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(dates et/ou prévisionnelles, en cours, en discussion)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Date de création :</w:t>
      </w:r>
    </w:p>
    <w:p w:rsidR="00000000" w:rsidDel="00000000" w:rsidP="00000000" w:rsidRDefault="00000000" w:rsidRPr="00000000" w14:paraId="00000026">
      <w:pPr>
        <w:spacing w:before="41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Date de la première représentation :</w:t>
      </w:r>
    </w:p>
    <w:p w:rsidR="00000000" w:rsidDel="00000000" w:rsidP="00000000" w:rsidRDefault="00000000" w:rsidRPr="00000000" w14:paraId="00000027">
      <w:pPr>
        <w:spacing w:before="41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Période de tournée 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" w:line="268" w:lineRule="auto"/>
        <w:ind w:left="885" w:right="2836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Prix de cession prévisionnel pour le Collectif Scènes 77 : Prix de cession prévisionnel hors Collectif Scènes 77 :</w:t>
      </w:r>
    </w:p>
    <w:p w:rsidR="00000000" w:rsidDel="00000000" w:rsidP="00000000" w:rsidRDefault="00000000" w:rsidRPr="00000000" w14:paraId="0000002A">
      <w:pPr>
        <w:spacing w:before="0" w:line="347" w:lineRule="auto"/>
        <w:ind w:left="885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Évaluation des ++ 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40" w:lineRule="auto"/>
        <w:ind w:left="88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(Transports décor et équipe, repas et hébergements)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885" w:firstLine="0"/>
        <w:rPr/>
      </w:pPr>
      <w:r w:rsidDel="00000000" w:rsidR="00000000" w:rsidRPr="00000000">
        <w:rPr>
          <w:rtl w:val="0"/>
        </w:rPr>
        <w:t xml:space="preserve">Merci de nous fournir le budget prévisionnel de production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ind w:left="685" w:right="0" w:firstLine="0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color w:val="bd294a"/>
          <w:sz w:val="48"/>
          <w:szCs w:val="48"/>
          <w:rtl w:val="0"/>
        </w:rPr>
        <w:t xml:space="preserve">INFORMATIONS SUR LE SPECTACLE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56" w:lineRule="auto"/>
        <w:ind w:left="711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Public cible 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71" w:lineRule="auto"/>
        <w:ind w:left="711" w:right="6215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Nombre de personnes en tournée : Nombre d’artistes au plateau 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71" w:lineRule="auto"/>
        <w:ind w:left="711" w:right="4783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Descriptif de l’espace scénique nécessaire : Ouverture:</w:t>
      </w:r>
    </w:p>
    <w:p w:rsidR="00000000" w:rsidDel="00000000" w:rsidP="00000000" w:rsidRDefault="00000000" w:rsidRPr="00000000" w14:paraId="00000036">
      <w:pPr>
        <w:spacing w:before="2" w:lineRule="auto"/>
        <w:ind w:left="711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Profondeur :</w:t>
      </w:r>
    </w:p>
    <w:p w:rsidR="00000000" w:rsidDel="00000000" w:rsidP="00000000" w:rsidRDefault="00000000" w:rsidRPr="00000000" w14:paraId="00000037">
      <w:pPr>
        <w:spacing w:before="46" w:lineRule="auto"/>
        <w:ind w:left="711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Hauteur :</w:t>
      </w:r>
    </w:p>
    <w:p w:rsidR="00000000" w:rsidDel="00000000" w:rsidP="00000000" w:rsidRDefault="00000000" w:rsidRPr="00000000" w14:paraId="00000038">
      <w:pPr>
        <w:spacing w:before="46" w:lineRule="auto"/>
        <w:ind w:left="711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Adaptable (préciser) 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542" w:lineRule="auto"/>
        <w:ind w:left="711" w:right="6039" w:firstLine="0"/>
        <w:jc w:val="left"/>
        <w:rPr>
          <w:sz w:val="30"/>
          <w:szCs w:val="30"/>
        </w:rPr>
        <w:sectPr>
          <w:type w:val="nextPage"/>
          <w:pgSz w:h="16850" w:w="11900" w:orient="portrait"/>
          <w:pgMar w:bottom="0" w:top="0" w:left="0" w:right="0" w:header="360" w:footer="360"/>
        </w:sectPr>
      </w:pPr>
      <w:r w:rsidDel="00000000" w:rsidR="00000000" w:rsidRPr="00000000">
        <w:rPr>
          <w:sz w:val="30"/>
          <w:szCs w:val="30"/>
          <w:rtl w:val="0"/>
        </w:rPr>
        <w:t xml:space="preserve">Besoins techniques indispensables : Jauge maximum :</w:t>
      </w:r>
    </w:p>
    <w:p w:rsidR="00000000" w:rsidDel="00000000" w:rsidP="00000000" w:rsidRDefault="00000000" w:rsidRPr="00000000" w14:paraId="0000003B">
      <w:pPr>
        <w:tabs>
          <w:tab w:val="left" w:pos="2941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685" w:firstLine="0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bd294a"/>
          <w:sz w:val="48"/>
          <w:szCs w:val="48"/>
          <w:rtl w:val="0"/>
        </w:rPr>
        <w:t xml:space="preserve">SYNTHÈSE DU SPECTACLE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ind w:left="678" w:firstLine="0"/>
        <w:rPr/>
      </w:pPr>
      <w:r w:rsidDel="00000000" w:rsidR="00000000" w:rsidRPr="00000000">
        <w:rPr>
          <w:color w:val="bd294a"/>
          <w:rtl w:val="0"/>
        </w:rPr>
        <w:t xml:space="preserve">Présentation sur une page maximum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40" w:line="295" w:lineRule="auto"/>
        <w:ind w:left="678" w:right="1444" w:firstLine="0"/>
        <w:jc w:val="left"/>
        <w:rPr>
          <w:b w:val="1"/>
          <w:i w:val="1"/>
          <w:sz w:val="22"/>
          <w:szCs w:val="22"/>
        </w:rPr>
        <w:sectPr>
          <w:type w:val="nextPage"/>
          <w:pgSz w:h="16850" w:w="11900" w:orient="portrait"/>
          <w:pgMar w:bottom="0" w:top="0" w:left="0" w:right="0" w:header="360" w:footer="360"/>
        </w:sect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Dossier de présentation complet à nous transmettre en annexe avec le parcours des membres de l’équipe et de la compagnie</w:t>
      </w:r>
    </w:p>
    <w:p w:rsidR="00000000" w:rsidDel="00000000" w:rsidP="00000000" w:rsidRDefault="00000000" w:rsidRPr="00000000" w14:paraId="00000040">
      <w:pPr>
        <w:tabs>
          <w:tab w:val="left" w:pos="2326"/>
        </w:tabs>
        <w:spacing w:line="240" w:lineRule="auto"/>
        <w:ind w:left="-62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1">
      <w:pPr>
        <w:tabs>
          <w:tab w:val="left" w:pos="2326"/>
        </w:tabs>
        <w:spacing w:line="240" w:lineRule="auto"/>
        <w:ind w:left="-62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b w:val="1"/>
          <w:i w:val="1"/>
          <w:sz w:val="15"/>
          <w:szCs w:val="15"/>
        </w:rPr>
      </w:pPr>
      <w:r w:rsidDel="00000000" w:rsidR="00000000" w:rsidRPr="00000000">
        <w:rPr>
          <w:b w:val="1"/>
          <w:color w:val="bd294a"/>
          <w:sz w:val="48"/>
          <w:szCs w:val="48"/>
          <w:rtl w:val="0"/>
        </w:rPr>
        <w:t xml:space="preserve">ACTIONS CULTURELLES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spacing w:line="271" w:lineRule="auto"/>
        <w:ind w:left="0" w:firstLine="0"/>
        <w:rPr/>
      </w:pPr>
      <w:r w:rsidDel="00000000" w:rsidR="00000000" w:rsidRPr="00000000">
        <w:rPr>
          <w:rtl w:val="0"/>
        </w:rPr>
        <w:t xml:space="preserve">Propositions d’actions culturelles à développer autour de la création (type et tarifs envisagés)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4467860" cy="82550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533" y="3372013"/>
                          <a:ext cx="4458335" cy="815975"/>
                        </a:xfrm>
                        <a:custGeom>
                          <a:rect b="b" l="l" r="r" t="t"/>
                          <a:pathLst>
                            <a:path extrusionOk="0" h="815975" w="4458335">
                              <a:moveTo>
                                <a:pt x="0" y="0"/>
                              </a:moveTo>
                              <a:lnTo>
                                <a:pt x="0" y="815975"/>
                              </a:lnTo>
                              <a:lnTo>
                                <a:pt x="4458335" y="815975"/>
                              </a:lnTo>
                              <a:lnTo>
                                <a:pt x="4458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.000000059604645" w:line="296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ELISE BROQUAIRE- COORDINATRICE DU COLLECTIF SCÈNES 77 COORDINATION@COLLECTIFSCENES77.FR - 06.19.94.10.93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88.99999618530273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bd294a"/>
                                <w:sz w:val="36"/>
                                <w:vertAlign w:val="baseline"/>
                              </w:rPr>
                              <w:t xml:space="preserve">www.collectifscenes77.fr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4467860" cy="825500"/>
                <wp:effectExtent b="0" l="0" r="0" t="0"/>
                <wp:wrapTopAndBottom distB="0" distT="0"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86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50" w:w="11900" w:orient="portrait"/>
      <w:pgMar w:bottom="0" w:top="0" w:left="62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tabs>
        <w:tab w:val="left" w:pos="3204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6210300</wp:posOffset>
          </wp:positionH>
          <wp:positionV relativeFrom="paragraph">
            <wp:posOffset>-57149</wp:posOffset>
          </wp:positionV>
          <wp:extent cx="1042988" cy="929749"/>
          <wp:effectExtent b="0" l="0" r="0" t="0"/>
          <wp:wrapNone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9297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49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2">
    <w:name w:val="heading 2"/>
    <w:basedOn w:val="Normal"/>
    <w:next w:val="Normal"/>
    <w:pPr>
      <w:ind w:left="852"/>
    </w:pPr>
    <w:rPr>
      <w:rFonts w:ascii="Trebuchet MS" w:cs="Trebuchet MS" w:eastAsia="Trebuchet MS" w:hAnsi="Trebuchet MS"/>
      <w:sz w:val="28"/>
      <w:szCs w:val="28"/>
    </w:rPr>
  </w:style>
  <w:style w:type="paragraph" w:styleId="Heading3">
    <w:name w:val="heading 3"/>
    <w:basedOn w:val="Normal"/>
    <w:next w:val="Normal"/>
    <w:pPr>
      <w:spacing w:before="108" w:lineRule="auto"/>
      <w:ind w:left="109"/>
    </w:pPr>
    <w:rPr>
      <w:rFonts w:ascii="Trebuchet MS" w:cs="Trebuchet MS" w:eastAsia="Trebuchet MS" w:hAnsi="Trebuchet MS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74" w:lineRule="auto"/>
      <w:ind w:left="519"/>
    </w:pPr>
    <w:rPr>
      <w:rFonts w:ascii="Tahoma" w:cs="Tahoma" w:eastAsia="Tahoma" w:hAnsi="Tahoma"/>
      <w:b w:val="1"/>
      <w:sz w:val="94"/>
      <w:szCs w:val="9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rebuchet MS" w:cs="Trebuchet MS" w:eastAsia="Trebuchet MS" w:hAnsi="Trebuchet MS"/>
      <w:lang w:bidi="ar-SA" w:eastAsia="en-US" w:val="fr-FR"/>
    </w:rPr>
  </w:style>
  <w:style w:type="paragraph" w:styleId="BodyText">
    <w:name w:val="Body Text"/>
    <w:basedOn w:val="Normal"/>
    <w:uiPriority w:val="1"/>
    <w:qFormat w:val="1"/>
    <w:pPr/>
    <w:rPr>
      <w:rFonts w:ascii="Trebuchet MS" w:cs="Trebuchet MS" w:eastAsia="Trebuchet MS" w:hAnsi="Trebuchet MS"/>
      <w:sz w:val="22"/>
      <w:szCs w:val="22"/>
      <w:lang w:bidi="ar-SA" w:eastAsia="en-US" w:val="fr-FR"/>
    </w:rPr>
  </w:style>
  <w:style w:type="paragraph" w:styleId="Heading1">
    <w:name w:val="Heading 1"/>
    <w:basedOn w:val="Normal"/>
    <w:uiPriority w:val="1"/>
    <w:qFormat w:val="1"/>
    <w:pPr>
      <w:ind w:left="549"/>
      <w:outlineLvl w:val="1"/>
    </w:pPr>
    <w:rPr>
      <w:rFonts w:ascii="Trebuchet MS" w:cs="Trebuchet MS" w:eastAsia="Trebuchet MS" w:hAnsi="Trebuchet MS"/>
      <w:b w:val="1"/>
      <w:bCs w:val="1"/>
      <w:sz w:val="32"/>
      <w:szCs w:val="32"/>
      <w:lang w:bidi="ar-SA" w:eastAsia="en-US" w:val="fr-FR"/>
    </w:rPr>
  </w:style>
  <w:style w:type="paragraph" w:styleId="Heading2">
    <w:name w:val="Heading 2"/>
    <w:basedOn w:val="Normal"/>
    <w:uiPriority w:val="1"/>
    <w:qFormat w:val="1"/>
    <w:pPr>
      <w:ind w:left="852"/>
      <w:outlineLvl w:val="2"/>
    </w:pPr>
    <w:rPr>
      <w:rFonts w:ascii="Trebuchet MS" w:cs="Trebuchet MS" w:eastAsia="Trebuchet MS" w:hAnsi="Trebuchet MS"/>
      <w:sz w:val="28"/>
      <w:szCs w:val="28"/>
      <w:lang w:bidi="ar-SA" w:eastAsia="en-US" w:val="fr-FR"/>
    </w:rPr>
  </w:style>
  <w:style w:type="paragraph" w:styleId="Heading3">
    <w:name w:val="Heading 3"/>
    <w:basedOn w:val="Normal"/>
    <w:uiPriority w:val="1"/>
    <w:qFormat w:val="1"/>
    <w:pPr>
      <w:spacing w:before="108"/>
      <w:ind w:left="109"/>
      <w:outlineLvl w:val="3"/>
    </w:pPr>
    <w:rPr>
      <w:rFonts w:ascii="Trebuchet MS" w:cs="Trebuchet MS" w:eastAsia="Trebuchet MS" w:hAnsi="Trebuchet MS"/>
      <w:b w:val="1"/>
      <w:bCs w:val="1"/>
      <w:sz w:val="24"/>
      <w:szCs w:val="24"/>
      <w:lang w:bidi="ar-SA" w:eastAsia="en-US" w:val="fr-FR"/>
    </w:rPr>
  </w:style>
  <w:style w:type="paragraph" w:styleId="Title">
    <w:name w:val="Title"/>
    <w:basedOn w:val="Normal"/>
    <w:uiPriority w:val="1"/>
    <w:qFormat w:val="1"/>
    <w:pPr>
      <w:spacing w:before="374"/>
      <w:ind w:left="519"/>
    </w:pPr>
    <w:rPr>
      <w:rFonts w:ascii="Tahoma" w:cs="Tahoma" w:eastAsia="Tahoma" w:hAnsi="Tahoma"/>
      <w:b w:val="1"/>
      <w:bCs w:val="1"/>
      <w:sz w:val="94"/>
      <w:szCs w:val="94"/>
      <w:lang w:bidi="ar-SA" w:eastAsia="en-US" w:val="fr-FR"/>
    </w:rPr>
  </w:style>
  <w:style w:type="paragraph" w:styleId="ListParagraph">
    <w:name w:val="List Paragraph"/>
    <w:basedOn w:val="Normal"/>
    <w:uiPriority w:val="1"/>
    <w:qFormat w:val="1"/>
    <w:pPr>
      <w:ind w:left="1389" w:hanging="250"/>
    </w:pPr>
    <w:rPr>
      <w:rFonts w:ascii="Trebuchet MS" w:cs="Trebuchet MS" w:eastAsia="Trebuchet MS" w:hAnsi="Trebuchet MS"/>
      <w:lang w:bidi="ar-SA" w:eastAsia="en-US" w:val="fr-FR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19YnQ1sjyzFtl5/GyWBLTxsIA==">AMUW2mVicLiMy8C9FjX3ndRLq5tqZxzWYJ+i6keKau2Wm6EScrMjzY+2looTN2GXDJMsBTnzC1Y/8VwoiUmmPyHn2VDC9eA272pngKWm13Vi0Ll8hKLwz/c=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2022-10-03T08:42:34Z</dcterms:created>
  <dc:creator>Maëlle Collectif Scènes 77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Canva</vt:lpwstr>
  </property>
  <property fmtid="{D5CDD505-2E9C-101B-9397-08002B2CF9AE}" pid="4" name="LastSaved">
    <vt:filetime>2022-10-03T00:00:00Z</vt:filetime>
  </property>
</Properties>
</file>